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FF00" w14:textId="4D301D35" w:rsidR="00986310" w:rsidRDefault="00986310" w:rsidP="0098631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190486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лот № 1</w:t>
      </w:r>
    </w:p>
    <w:bookmarkEnd w:id="0"/>
    <w:p w14:paraId="259D30C8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ПОСТАВКИ ТОВАРА № ________</w:t>
      </w:r>
    </w:p>
    <w:p w14:paraId="1A652B45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639BBE7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AA47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Тирасполь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202 __</w:t>
      </w:r>
    </w:p>
    <w:p w14:paraId="5FEA4B7B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EA139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5B5BE4FE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«Водоснабжение и водоотведение»,</w:t>
      </w: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p w14:paraId="6F6CC394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КОНТРАКТА</w:t>
      </w:r>
    </w:p>
    <w:p w14:paraId="3A9806C4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контракту Поставщик обязуется поставить и передать в собственность Покупателю трубу ПЭ с относящейся к ней документацией, именуемую далее – Товар, в количестве и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75486CBC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Количество и цена за единицу Товара указываются в Спецификации, являющейся неотъемлемой частью настоящего контракта (Приложение № 1).</w:t>
      </w:r>
    </w:p>
    <w:p w14:paraId="768058D6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34DD035A" w14:textId="77777777" w:rsidR="00AA4709" w:rsidRPr="00AA4709" w:rsidRDefault="00AA4709" w:rsidP="00AA4709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 собственности на Товар,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документации.</w:t>
      </w:r>
    </w:p>
    <w:p w14:paraId="1DD6660B" w14:textId="77777777" w:rsidR="00AA4709" w:rsidRPr="00AA4709" w:rsidRDefault="00AA4709" w:rsidP="00AA4709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45157F60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</w:t>
      </w: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AA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64C4555F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контракта составляет ____ (сумма прописью 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)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5B0C12FF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7941B9A5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697BD631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Расчеты по контракту за каждую партию Товара производятся </w:t>
      </w:r>
      <w:r w:rsidRPr="00AA47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безналичной форме,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на основании товаросопроводительной документации и выставленного Поставщиком счета к оплате. </w:t>
      </w:r>
    </w:p>
    <w:p w14:paraId="4ED4FB54" w14:textId="77777777" w:rsidR="00AA4709" w:rsidRPr="00AA4709" w:rsidRDefault="00AA4709" w:rsidP="00AA4709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5BBAA413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Источник финансирования – собственные средства Покупателя.</w:t>
      </w:r>
    </w:p>
    <w:p w14:paraId="22354F96" w14:textId="77777777" w:rsidR="00AA4709" w:rsidRPr="00AA4709" w:rsidRDefault="00AA4709" w:rsidP="00AA470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723AE96F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ПРИЕМА-ПЕРЕДАЧИ ТОВАРА</w:t>
      </w:r>
    </w:p>
    <w:p w14:paraId="591A2D27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Товар поставляется Поставщиком в пределах установленного общего срока выборки Товара отдельными партиями на основании заявок Покупателя в согласованные сроки, но не позднее </w:t>
      </w: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(пяти)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дней с момента подачи заявки (возможна подача устной или </w:t>
      </w: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переданной посредством электронных платформ).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выборки Товара устанавливается с момента вступления контракта в силу и по 31 декабря 2026 года.</w:t>
      </w:r>
    </w:p>
    <w:p w14:paraId="5C430550" w14:textId="77777777" w:rsidR="00AA4709" w:rsidRPr="00AA4709" w:rsidRDefault="00AA4709" w:rsidP="00AA4709">
      <w:pPr>
        <w:tabs>
          <w:tab w:val="num" w:pos="1276"/>
          <w:tab w:val="left" w:pos="2977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AA47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Периодичность поставок отдельных партий Товара в течение общего срока выборки Товара определяется с учетом производственных потребностей Покупателя. Покупатель оставляет за собой право выбирать Товар нужного ему ассортимента и в объеме, необходимом для его производственной деятельности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2FA73B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AA47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3.3. </w:t>
      </w:r>
      <w:r w:rsidRPr="00AA47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Поставка (доставка) Товара осуществляется </w:t>
      </w:r>
      <w:r w:rsidRPr="00AA47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транспортом и за счет средств </w:t>
      </w:r>
      <w:r w:rsidRPr="00AA4709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Поставщика на центральный склад Покупателя. </w:t>
      </w:r>
    </w:p>
    <w:p w14:paraId="492F3BC1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A47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3.4. Датой (моментом) поставки (передачи) партии Товара является дата подписания уполномоченными представителями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AA47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414333B" w14:textId="77777777" w:rsidR="00AA4709" w:rsidRPr="00AA4709" w:rsidRDefault="00AA4709" w:rsidP="00AA4709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 </w:t>
      </w: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обнаружения во время приема-передачи Товара несоответствия Товара по ассортименту, качеству и количеству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некомплектность,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05FE294A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Поставщик обязуется за свой счет устранить выявленные дефекты и/или некомплектность, несоответствия Товара в течение 5 (пяти) рабочих дней с момента получения Претензии и Рекламационного акта, путем замены некачественного, некомплектного или несоответствующего ассортименту Товара его части, качественным, комплектным, соответствующим ассортименту, либо возместить Покупателю стоимость некачественного, некомплектного Товара. </w:t>
      </w:r>
    </w:p>
    <w:p w14:paraId="0282C0F9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В случае выявления скрытых дефектов/недостатков Товара, его несоответствия установленным требованиям,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3.6. настоящего контракта.</w:t>
      </w:r>
    </w:p>
    <w:p w14:paraId="6D31AFB3" w14:textId="77777777" w:rsidR="00AA4709" w:rsidRPr="00AA4709" w:rsidRDefault="00AA4709" w:rsidP="00AA4709">
      <w:pPr>
        <w:tabs>
          <w:tab w:val="left" w:pos="993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14:paraId="262E5C6B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AA47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5B9C3F20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В срок, установленный контрактом, передать по товаросопроводительной документации в собственность Покупателю Товар (его партию) надлежащего качества, в надлежащем количестве, ассортименте и по цене, согласно условиям контракта.</w:t>
      </w:r>
    </w:p>
    <w:p w14:paraId="142E88B1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Передать вместе с Товаром (его партией)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583EAE8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77B9CAFA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8711806"/>
      <w:bookmarkStart w:id="2" w:name="_Hlk158886627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заключения Поставщиком договора или договоров 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DACCE89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Нести риск случайного повреждения Товара до момента его передачи Покупателю.</w:t>
      </w:r>
    </w:p>
    <w:bookmarkEnd w:id="1"/>
    <w:p w14:paraId="597C1F08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Выполнять иные обязанности, предусмотренные законодательством Приднестровской Молдавской Республики</w:t>
      </w:r>
      <w:bookmarkEnd w:id="2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BF57C4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Поставщик имеет право:</w:t>
      </w:r>
    </w:p>
    <w:p w14:paraId="0C96B639" w14:textId="77777777" w:rsidR="00AA4709" w:rsidRPr="00AA4709" w:rsidRDefault="00AA4709" w:rsidP="00AA4709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4.2.1. Требовать своевременной оплаты Товара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партии) </w:t>
      </w: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условиях, предусмотренных настоящим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0CD96F25" w14:textId="77777777" w:rsidR="00AA4709" w:rsidRPr="00AA4709" w:rsidRDefault="00AA4709" w:rsidP="00AA4709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4.2.2. Требовать подписания Покупателем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 поставке Поставщиком Товара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 надлежащего качества, в надлежащем количестве и ассортименте.</w:t>
      </w:r>
    </w:p>
    <w:p w14:paraId="0C898808" w14:textId="77777777" w:rsidR="00AA4709" w:rsidRPr="00AA4709" w:rsidRDefault="00AA4709" w:rsidP="00AA4709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1334471E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Покупатель обязан:</w:t>
      </w:r>
    </w:p>
    <w:p w14:paraId="579903D1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Оплатить Товар (его партию) в порядке и на условиях, предусмотренных настоящим контрактом. </w:t>
      </w:r>
    </w:p>
    <w:p w14:paraId="2434526D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Совершить все действия, обеспечивающие принятие Товара (его партии) при поставке Товара надлежащего качества в надлежащем количестве, ассортименте и по цене, согласно условиям контракта.</w:t>
      </w:r>
    </w:p>
    <w:p w14:paraId="064AEFDA" w14:textId="77777777" w:rsidR="00AA4709" w:rsidRPr="00AA4709" w:rsidRDefault="00AA4709" w:rsidP="00AA4709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03E01FEB" w14:textId="77777777" w:rsidR="00AA4709" w:rsidRPr="00AA4709" w:rsidRDefault="00AA4709" w:rsidP="00AA4709">
      <w:pPr>
        <w:widowControl w:val="0"/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Покупатель имеет право:</w:t>
      </w:r>
    </w:p>
    <w:p w14:paraId="483523CE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39AB80D6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4.4.2. </w:t>
      </w:r>
      <w:r w:rsidRPr="00AA47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Требовать от Поставщика своевременного устранения выявленных недостатков Товара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</w:t>
      </w:r>
      <w:r w:rsidRPr="00AA47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37A53E8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06F1ADAC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4.4.4. Принять решение об одностороннем отказе от исполнения </w:t>
      </w:r>
      <w:proofErr w:type="gramStart"/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настоящего  контракта</w:t>
      </w:r>
      <w:proofErr w:type="gramEnd"/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00A0506B" w14:textId="77777777" w:rsidR="00AA4709" w:rsidRPr="00AA4709" w:rsidRDefault="00AA4709" w:rsidP="00AA4709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NewRomanPSMT" w:hAnsi="Times New Roman" w:cs="Times New Roman"/>
          <w:sz w:val="24"/>
          <w:szCs w:val="24"/>
          <w:lang w:eastAsia="ru-RU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2139BD70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3F253DBE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контрактом.</w:t>
      </w:r>
    </w:p>
    <w:p w14:paraId="12BE6F04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2EB5A51A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098B9637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AA4709">
        <w:rPr>
          <w:rFonts w:ascii="Times New Roman" w:eastAsia="Calibri" w:hAnsi="Times New Roman" w:cs="Times New Roman"/>
          <w:sz w:val="24"/>
          <w:szCs w:val="24"/>
        </w:rPr>
        <w:t xml:space="preserve"> но не более 10 (десяти) процентов от цены настоящего контракта</w:t>
      </w: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B0E5F32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Поставщиком Покупателю информации обо всех договорах 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заключенных Поставщиком при исполнении настоящего контракта</w:t>
      </w: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он уплачивает Покупателю пеню в размере 0,05 % от цены договора 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0166E93E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Непредставление Поставщиком информации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договорах 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субпоставки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влечет за собой недействительность настоящего контракта по данному основанию.</w:t>
      </w:r>
    </w:p>
    <w:p w14:paraId="640EAE76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AA4709">
        <w:rPr>
          <w:rFonts w:ascii="Times New Roman" w:eastAsia="Calibri" w:hAnsi="Times New Roman" w:cs="Times New Roman"/>
          <w:bCs/>
          <w:sz w:val="24"/>
          <w:szCs w:val="24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2247D4E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38BEDC9C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0D2225D7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7212626C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4656C7B7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КАЧЕСТВО ТОВАРА</w:t>
      </w:r>
    </w:p>
    <w:p w14:paraId="0A388256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Товар поставляется в порядке, обеспечивающем его сохранность при надлежащем хранении и транспортировке. </w:t>
      </w:r>
    </w:p>
    <w:p w14:paraId="34ECE254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требованиям соответствующих ГОСТов или ТУ, предъявляемых к данному виду Товара.</w:t>
      </w:r>
    </w:p>
    <w:p w14:paraId="7EB3761F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гарантии на Товар составляет 25 лет с даты поставки, если другие сроки не указаны в гарантийных обязательствах Поставщика, передаваемых Покупателю вместе с Товаром (в виде гарантийных талонов, паспортов, сертификатов, записей в накладных и т.п.).</w:t>
      </w:r>
    </w:p>
    <w:p w14:paraId="45C779A6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Гарантийный срок на поставляемый Товар – определяется для каждой группы Товаров и отдельно и указывается в документах о качестве Товара.</w:t>
      </w:r>
    </w:p>
    <w:p w14:paraId="1092AED9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 (ДЕЙСТВИЕ НЕПРЕОДОЛИМОЙ СИЛЫ)</w:t>
      </w:r>
    </w:p>
    <w:p w14:paraId="664A70A1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50CFBA5C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4C2D4E8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129D16F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C543AA2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065A323F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D464E36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1D3357B8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55B8E91C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Споры и разногласия, возникшие в ходе исполнения настоящего контракта, не урегулированные путем переговоров, разрешаются в Арбитражном суде Приднестровской Молдавской Республики.</w:t>
      </w:r>
    </w:p>
    <w:p w14:paraId="31D3CB0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КОНТРАКТА</w:t>
      </w:r>
    </w:p>
    <w:p w14:paraId="252004E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AA4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необходимых платежей и взаиморасчетов.</w:t>
      </w:r>
    </w:p>
    <w:p w14:paraId="5868474A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14:paraId="3383BF05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6043F430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29FBB952" w14:textId="77777777" w:rsidR="00AA4709" w:rsidRPr="00AA4709" w:rsidRDefault="00AA4709" w:rsidP="00AA4709">
      <w:pPr>
        <w:tabs>
          <w:tab w:val="left" w:pos="1276"/>
          <w:tab w:val="left" w:pos="1560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10.3. Изменение условий настоящего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39013723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7EAD03F7" w14:textId="77777777" w:rsidR="00AA4709" w:rsidRPr="00AA4709" w:rsidRDefault="00AA4709" w:rsidP="00AA470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Все Приложения к настоящему контракту являются его неотъемлемой частью.</w:t>
      </w:r>
    </w:p>
    <w:p w14:paraId="4E7E1B28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ЮРИДИЧЕСКИЕ АДРЕСА, БАНКОВСКИЕ РЕКВИЗИТЫ, ПОДПИСИ СТОРОН</w:t>
      </w:r>
    </w:p>
    <w:p w14:paraId="56E4B442" w14:textId="77777777" w:rsidR="00AA4709" w:rsidRPr="00AA4709" w:rsidRDefault="00AA4709" w:rsidP="00AA4709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AA4709" w:rsidRPr="00AA4709" w14:paraId="4EFFC528" w14:textId="77777777" w:rsidTr="000C3592">
        <w:trPr>
          <w:trHeight w:val="461"/>
        </w:trPr>
        <w:tc>
          <w:tcPr>
            <w:tcW w:w="4433" w:type="dxa"/>
          </w:tcPr>
          <w:p w14:paraId="1EE422F1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4900" w:type="dxa"/>
          </w:tcPr>
          <w:p w14:paraId="311D3EA9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49F99B55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8DFBA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403B9FDD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4A70AB17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5F6067F9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10819466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5626D7D5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 КУБ 29</w:t>
            </w:r>
          </w:p>
          <w:p w14:paraId="2B32EADC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20210000094</w:t>
            </w:r>
          </w:p>
          <w:p w14:paraId="5B68C3A6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 (533) 93397</w:t>
            </w:r>
          </w:p>
          <w:p w14:paraId="5D26AD51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3D97D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D4B5AD0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7C58F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1C9303A6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3B5ECE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0E56C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5E18E1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D55DE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3EF3B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D6C25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AACBE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1E50A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C9FAD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6912E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9AE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EF522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0F6EC051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 поставки товара</w:t>
      </w:r>
    </w:p>
    <w:p w14:paraId="26D4A849" w14:textId="77777777" w:rsidR="00AA4709" w:rsidRPr="00AA4709" w:rsidRDefault="00AA4709" w:rsidP="00AA4709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202__ № ______</w:t>
      </w:r>
    </w:p>
    <w:p w14:paraId="4748CF96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89E1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</w:p>
    <w:p w14:paraId="5FC65527" w14:textId="77777777" w:rsidR="00AA4709" w:rsidRPr="00AA4709" w:rsidRDefault="00AA4709" w:rsidP="00AA470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      </w:t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</w:t>
      </w:r>
      <w:proofErr w:type="gramEnd"/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202__      </w:t>
      </w:r>
    </w:p>
    <w:p w14:paraId="56BD9FE5" w14:textId="77777777" w:rsidR="00AA4709" w:rsidRPr="00AA4709" w:rsidRDefault="00AA4709" w:rsidP="00AA470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75"/>
        <w:gridCol w:w="4338"/>
        <w:gridCol w:w="704"/>
        <w:gridCol w:w="870"/>
        <w:gridCol w:w="1448"/>
        <w:gridCol w:w="1411"/>
      </w:tblGrid>
      <w:tr w:rsidR="00AA4709" w:rsidRPr="00AA4709" w14:paraId="3963096B" w14:textId="77777777" w:rsidTr="000C3592">
        <w:trPr>
          <w:trHeight w:val="76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BEF28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98A4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 основные характеристики товара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68D84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FD4CC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379C3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 единицу руб. ПМР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C31E02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цена руб. ПМР </w:t>
            </w:r>
          </w:p>
        </w:tc>
      </w:tr>
      <w:tr w:rsidR="00AA4709" w:rsidRPr="00AA4709" w14:paraId="3F24FF6C" w14:textId="77777777" w:rsidTr="00AA4709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D2DC8" w14:textId="77777777" w:rsidR="00AA4709" w:rsidRPr="00AA4709" w:rsidRDefault="00AA4709" w:rsidP="00AA4709">
            <w:pPr>
              <w:spacing w:after="0"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21851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EB99EA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7C9295" w14:textId="77777777" w:rsidR="00AA4709" w:rsidRPr="00AA4709" w:rsidRDefault="00AA4709" w:rsidP="00AA4709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01940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6BCB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709" w:rsidRPr="00AA4709" w14:paraId="60E76DD9" w14:textId="77777777" w:rsidTr="00AA4709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7A050" w14:textId="77777777" w:rsidR="00AA4709" w:rsidRPr="00AA4709" w:rsidRDefault="00AA4709" w:rsidP="00AA4709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7DDAE0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42BDF5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E4023" w14:textId="77777777" w:rsidR="00AA4709" w:rsidRPr="00AA4709" w:rsidRDefault="00AA4709" w:rsidP="00AA4709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F5A47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2E49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709" w:rsidRPr="00AA4709" w14:paraId="564951AA" w14:textId="77777777" w:rsidTr="00AA4709">
        <w:trPr>
          <w:trHeight w:val="295"/>
        </w:trPr>
        <w:tc>
          <w:tcPr>
            <w:tcW w:w="6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E1B0A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0161E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3B51" w14:textId="77777777" w:rsidR="00AA4709" w:rsidRPr="00AA4709" w:rsidRDefault="00AA4709" w:rsidP="00AA470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CED9F1" w14:textId="77777777" w:rsidR="00AA4709" w:rsidRPr="00AA4709" w:rsidRDefault="00AA4709" w:rsidP="00AA4709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</w:p>
    <w:p w14:paraId="7B8BCB7D" w14:textId="77777777" w:rsidR="00AA4709" w:rsidRPr="00AA4709" w:rsidRDefault="00AA4709" w:rsidP="00AA4709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АДРЕСА, БАНКОВСКИЕ РЕКВИЗИТЫ И ПОДПИСИ СТОРОН</w:t>
      </w:r>
    </w:p>
    <w:p w14:paraId="3D0A6B8D" w14:textId="77777777" w:rsidR="00AA4709" w:rsidRPr="00AA4709" w:rsidRDefault="00AA4709" w:rsidP="00AA4709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AA4709" w:rsidRPr="00AA4709" w14:paraId="59C8E324" w14:textId="77777777" w:rsidTr="000C3592">
        <w:trPr>
          <w:trHeight w:val="461"/>
        </w:trPr>
        <w:tc>
          <w:tcPr>
            <w:tcW w:w="4433" w:type="dxa"/>
          </w:tcPr>
          <w:p w14:paraId="53CCE4DA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4900" w:type="dxa"/>
          </w:tcPr>
          <w:p w14:paraId="767456DC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683523B1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71B2F" w14:textId="77777777" w:rsidR="00AA4709" w:rsidRPr="00AA4709" w:rsidRDefault="00AA4709" w:rsidP="00AA470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7ACACAC3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50D1A23C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549BA55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487DFCE2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245B582C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0200045198, КУБ 29</w:t>
            </w:r>
          </w:p>
          <w:p w14:paraId="5F52634E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20210000094</w:t>
            </w:r>
          </w:p>
          <w:p w14:paraId="76B88093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0 (533) 93397</w:t>
            </w:r>
          </w:p>
          <w:p w14:paraId="1F296E0E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FE33C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466D2799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4F843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420520D2" w14:textId="77777777" w:rsidR="00AA4709" w:rsidRPr="00AA4709" w:rsidRDefault="00AA4709" w:rsidP="00AA470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BEC787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53F94BA7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1DD815B2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05C500D8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71BE1444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241C5E94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6F652091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159F3B7C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18B9D19A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2BAAB459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4ED58509" w14:textId="77777777" w:rsidR="00AA4709" w:rsidRPr="00AA4709" w:rsidRDefault="00AA4709" w:rsidP="00AA4709">
      <w:pPr>
        <w:spacing w:after="0" w:line="240" w:lineRule="atLeast"/>
        <w:ind w:firstLine="709"/>
        <w:contextualSpacing/>
        <w:jc w:val="both"/>
        <w:rPr>
          <w:rFonts w:ascii="Calibri" w:eastAsia="Calibri" w:hAnsi="Calibri" w:cs="Times New Roman"/>
        </w:rPr>
      </w:pPr>
    </w:p>
    <w:p w14:paraId="2F97C61C" w14:textId="77777777" w:rsidR="000B5BAC" w:rsidRDefault="000B5BAC" w:rsidP="00AA4709">
      <w:pPr>
        <w:spacing w:after="0" w:line="240" w:lineRule="atLeast"/>
        <w:contextualSpacing/>
        <w:jc w:val="center"/>
      </w:pPr>
    </w:p>
    <w:sectPr w:rsidR="000B5BAC" w:rsidSect="00A012C0">
      <w:footerReference w:type="default" r:id="rId7"/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E63F" w14:textId="77777777" w:rsidR="00CA5A18" w:rsidRDefault="00CA5A18" w:rsidP="00A012C0">
      <w:pPr>
        <w:spacing w:after="0" w:line="240" w:lineRule="auto"/>
      </w:pPr>
      <w:r>
        <w:separator/>
      </w:r>
    </w:p>
  </w:endnote>
  <w:endnote w:type="continuationSeparator" w:id="0">
    <w:p w14:paraId="11C0E3DF" w14:textId="77777777" w:rsidR="00CA5A18" w:rsidRDefault="00CA5A18" w:rsidP="00A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457603"/>
      <w:docPartObj>
        <w:docPartGallery w:val="Page Numbers (Bottom of Page)"/>
        <w:docPartUnique/>
      </w:docPartObj>
    </w:sdtPr>
    <w:sdtContent>
      <w:p w14:paraId="2D624883" w14:textId="4D715AF9" w:rsidR="00A012C0" w:rsidRDefault="00A012C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B45">
          <w:rPr>
            <w:noProof/>
          </w:rPr>
          <w:t>3</w:t>
        </w:r>
        <w:r>
          <w:fldChar w:fldCharType="end"/>
        </w:r>
      </w:p>
    </w:sdtContent>
  </w:sdt>
  <w:p w14:paraId="30E8F35B" w14:textId="77777777" w:rsidR="00A012C0" w:rsidRDefault="00A012C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3F14" w14:textId="77777777" w:rsidR="00CA5A18" w:rsidRDefault="00CA5A18" w:rsidP="00A012C0">
      <w:pPr>
        <w:spacing w:after="0" w:line="240" w:lineRule="auto"/>
      </w:pPr>
      <w:r>
        <w:separator/>
      </w:r>
    </w:p>
  </w:footnote>
  <w:footnote w:type="continuationSeparator" w:id="0">
    <w:p w14:paraId="76A13A08" w14:textId="77777777" w:rsidR="00CA5A18" w:rsidRDefault="00CA5A18" w:rsidP="00A0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63B791B"/>
    <w:multiLevelType w:val="multilevel"/>
    <w:tmpl w:val="8DAC68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12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1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E159D"/>
    <w:multiLevelType w:val="hybridMultilevel"/>
    <w:tmpl w:val="64881CB6"/>
    <w:lvl w:ilvl="0" w:tplc="4EA6A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6A6255"/>
    <w:multiLevelType w:val="hybridMultilevel"/>
    <w:tmpl w:val="D6E82EBA"/>
    <w:lvl w:ilvl="0" w:tplc="AF0CDB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30" w15:restartNumberingAfterBreak="0">
    <w:nsid w:val="460D2C42"/>
    <w:multiLevelType w:val="multilevel"/>
    <w:tmpl w:val="4154A2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8A5924"/>
    <w:multiLevelType w:val="hybridMultilevel"/>
    <w:tmpl w:val="AD94B4A0"/>
    <w:lvl w:ilvl="0" w:tplc="657EF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5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450F8E"/>
    <w:multiLevelType w:val="multilevel"/>
    <w:tmpl w:val="E56CE1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357FF4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1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43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DF0384"/>
    <w:multiLevelType w:val="multilevel"/>
    <w:tmpl w:val="0D6A04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num w:numId="1" w16cid:durableId="384790736">
    <w:abstractNumId w:val="18"/>
  </w:num>
  <w:num w:numId="2" w16cid:durableId="569312006">
    <w:abstractNumId w:val="42"/>
  </w:num>
  <w:num w:numId="3" w16cid:durableId="1245186833">
    <w:abstractNumId w:val="35"/>
  </w:num>
  <w:num w:numId="4" w16cid:durableId="777068269">
    <w:abstractNumId w:val="44"/>
  </w:num>
  <w:num w:numId="5" w16cid:durableId="930940922">
    <w:abstractNumId w:val="1"/>
  </w:num>
  <w:num w:numId="6" w16cid:durableId="94710703">
    <w:abstractNumId w:val="5"/>
  </w:num>
  <w:num w:numId="7" w16cid:durableId="717627697">
    <w:abstractNumId w:val="45"/>
  </w:num>
  <w:num w:numId="8" w16cid:durableId="2075271220">
    <w:abstractNumId w:val="25"/>
  </w:num>
  <w:num w:numId="9" w16cid:durableId="231233126">
    <w:abstractNumId w:val="21"/>
  </w:num>
  <w:num w:numId="10" w16cid:durableId="1776052870">
    <w:abstractNumId w:val="15"/>
  </w:num>
  <w:num w:numId="11" w16cid:durableId="665401805">
    <w:abstractNumId w:val="14"/>
  </w:num>
  <w:num w:numId="12" w16cid:durableId="1570574277">
    <w:abstractNumId w:val="43"/>
  </w:num>
  <w:num w:numId="13" w16cid:durableId="1130510818">
    <w:abstractNumId w:val="39"/>
  </w:num>
  <w:num w:numId="14" w16cid:durableId="1142043763">
    <w:abstractNumId w:val="10"/>
  </w:num>
  <w:num w:numId="15" w16cid:durableId="789858719">
    <w:abstractNumId w:val="17"/>
  </w:num>
  <w:num w:numId="16" w16cid:durableId="602036984">
    <w:abstractNumId w:val="13"/>
  </w:num>
  <w:num w:numId="17" w16cid:durableId="1946838097">
    <w:abstractNumId w:val="31"/>
  </w:num>
  <w:num w:numId="18" w16cid:durableId="486481058">
    <w:abstractNumId w:val="0"/>
  </w:num>
  <w:num w:numId="19" w16cid:durableId="1580289461">
    <w:abstractNumId w:val="38"/>
  </w:num>
  <w:num w:numId="20" w16cid:durableId="1520047900">
    <w:abstractNumId w:val="41"/>
  </w:num>
  <w:num w:numId="21" w16cid:durableId="124081850">
    <w:abstractNumId w:val="22"/>
  </w:num>
  <w:num w:numId="22" w16cid:durableId="1500123684">
    <w:abstractNumId w:val="3"/>
  </w:num>
  <w:num w:numId="23" w16cid:durableId="805246381">
    <w:abstractNumId w:val="36"/>
  </w:num>
  <w:num w:numId="24" w16cid:durableId="386996621">
    <w:abstractNumId w:val="4"/>
  </w:num>
  <w:num w:numId="25" w16cid:durableId="1998532653">
    <w:abstractNumId w:val="32"/>
  </w:num>
  <w:num w:numId="26" w16cid:durableId="1419056507">
    <w:abstractNumId w:val="6"/>
  </w:num>
  <w:num w:numId="27" w16cid:durableId="1044526804">
    <w:abstractNumId w:val="26"/>
  </w:num>
  <w:num w:numId="28" w16cid:durableId="1169440031">
    <w:abstractNumId w:val="2"/>
  </w:num>
  <w:num w:numId="29" w16cid:durableId="183326786">
    <w:abstractNumId w:val="11"/>
  </w:num>
  <w:num w:numId="30" w16cid:durableId="1200901708">
    <w:abstractNumId w:val="29"/>
  </w:num>
  <w:num w:numId="31" w16cid:durableId="576869176">
    <w:abstractNumId w:val="7"/>
  </w:num>
  <w:num w:numId="32" w16cid:durableId="317030043">
    <w:abstractNumId w:val="34"/>
  </w:num>
  <w:num w:numId="33" w16cid:durableId="602759948">
    <w:abstractNumId w:val="20"/>
  </w:num>
  <w:num w:numId="34" w16cid:durableId="1735812804">
    <w:abstractNumId w:val="12"/>
  </w:num>
  <w:num w:numId="35" w16cid:durableId="1618173951">
    <w:abstractNumId w:val="16"/>
  </w:num>
  <w:num w:numId="36" w16cid:durableId="543297900">
    <w:abstractNumId w:val="23"/>
  </w:num>
  <w:num w:numId="37" w16cid:durableId="1596858729">
    <w:abstractNumId w:val="37"/>
  </w:num>
  <w:num w:numId="38" w16cid:durableId="1233352402">
    <w:abstractNumId w:val="30"/>
  </w:num>
  <w:num w:numId="39" w16cid:durableId="1225220190">
    <w:abstractNumId w:val="27"/>
  </w:num>
  <w:num w:numId="40" w16cid:durableId="1846048010">
    <w:abstractNumId w:val="24"/>
  </w:num>
  <w:num w:numId="41" w16cid:durableId="27027311">
    <w:abstractNumId w:val="33"/>
  </w:num>
  <w:num w:numId="42" w16cid:durableId="442072359">
    <w:abstractNumId w:val="28"/>
  </w:num>
  <w:num w:numId="43" w16cid:durableId="230508448">
    <w:abstractNumId w:val="19"/>
  </w:num>
  <w:num w:numId="44" w16cid:durableId="127554877">
    <w:abstractNumId w:val="9"/>
  </w:num>
  <w:num w:numId="45" w16cid:durableId="2076585386">
    <w:abstractNumId w:val="46"/>
  </w:num>
  <w:num w:numId="46" w16cid:durableId="189683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61507252">
    <w:abstractNumId w:val="40"/>
  </w:num>
  <w:num w:numId="48" w16cid:durableId="150643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ADC"/>
    <w:rsid w:val="000B5BAC"/>
    <w:rsid w:val="00125708"/>
    <w:rsid w:val="00254EBA"/>
    <w:rsid w:val="00263AFE"/>
    <w:rsid w:val="00263B45"/>
    <w:rsid w:val="002A6F71"/>
    <w:rsid w:val="00365A03"/>
    <w:rsid w:val="00410630"/>
    <w:rsid w:val="00443D00"/>
    <w:rsid w:val="00497083"/>
    <w:rsid w:val="004E755D"/>
    <w:rsid w:val="00521CD5"/>
    <w:rsid w:val="005A2A58"/>
    <w:rsid w:val="005A3FD9"/>
    <w:rsid w:val="0060675E"/>
    <w:rsid w:val="00641ADC"/>
    <w:rsid w:val="00694849"/>
    <w:rsid w:val="006A24C8"/>
    <w:rsid w:val="006C0B77"/>
    <w:rsid w:val="006E6AB5"/>
    <w:rsid w:val="008242FF"/>
    <w:rsid w:val="0086173C"/>
    <w:rsid w:val="00870751"/>
    <w:rsid w:val="00922C48"/>
    <w:rsid w:val="0098473A"/>
    <w:rsid w:val="00986310"/>
    <w:rsid w:val="009A1B92"/>
    <w:rsid w:val="00A012C0"/>
    <w:rsid w:val="00A07BEE"/>
    <w:rsid w:val="00A17C24"/>
    <w:rsid w:val="00A426CD"/>
    <w:rsid w:val="00AA4709"/>
    <w:rsid w:val="00B14B59"/>
    <w:rsid w:val="00B24713"/>
    <w:rsid w:val="00B915B7"/>
    <w:rsid w:val="00C25DC7"/>
    <w:rsid w:val="00C86A83"/>
    <w:rsid w:val="00CA5A18"/>
    <w:rsid w:val="00D109F2"/>
    <w:rsid w:val="00D5590D"/>
    <w:rsid w:val="00E403E1"/>
    <w:rsid w:val="00EA59DF"/>
    <w:rsid w:val="00EB2C50"/>
    <w:rsid w:val="00EB4833"/>
    <w:rsid w:val="00EE4070"/>
    <w:rsid w:val="00F12C76"/>
    <w:rsid w:val="00F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B916"/>
  <w15:docId w15:val="{DAEEB1C0-651D-45D2-BB06-96F7E887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833"/>
  </w:style>
  <w:style w:type="paragraph" w:styleId="1">
    <w:name w:val="heading 1"/>
    <w:basedOn w:val="a"/>
    <w:next w:val="a"/>
    <w:link w:val="10"/>
    <w:uiPriority w:val="9"/>
    <w:qFormat/>
    <w:rsid w:val="0064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A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A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A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A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AD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1AD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1A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1A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1A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1A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1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AD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1A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A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A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AD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1AD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rsid w:val="00EB4833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B4833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B48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483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4833"/>
    <w:rPr>
      <w:sz w:val="20"/>
      <w:szCs w:val="20"/>
    </w:rPr>
  </w:style>
  <w:style w:type="table" w:styleId="af1">
    <w:name w:val="Table Grid"/>
    <w:basedOn w:val="a1"/>
    <w:uiPriority w:val="59"/>
    <w:rsid w:val="00EB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EB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B4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 Indent"/>
    <w:basedOn w:val="a"/>
    <w:link w:val="af4"/>
    <w:rsid w:val="00EB48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B4833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B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4833"/>
    <w:rPr>
      <w:rFonts w:ascii="Segoe UI" w:hAnsi="Segoe UI" w:cs="Segoe UI"/>
      <w:sz w:val="18"/>
      <w:szCs w:val="18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EB4833"/>
    <w:rPr>
      <w:b/>
      <w:bCs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EB4833"/>
    <w:rPr>
      <w:b/>
      <w:bCs/>
      <w:sz w:val="20"/>
      <w:szCs w:val="20"/>
    </w:rPr>
  </w:style>
  <w:style w:type="character" w:styleId="af9">
    <w:name w:val="Placeholder Text"/>
    <w:basedOn w:val="a0"/>
    <w:uiPriority w:val="99"/>
    <w:semiHidden/>
    <w:rsid w:val="00EB4833"/>
    <w:rPr>
      <w:color w:val="808080"/>
    </w:rPr>
  </w:style>
  <w:style w:type="character" w:styleId="afa">
    <w:name w:val="Hyperlink"/>
    <w:basedOn w:val="a0"/>
    <w:uiPriority w:val="99"/>
    <w:unhideWhenUsed/>
    <w:rsid w:val="00EB4833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f1"/>
    <w:uiPriority w:val="39"/>
    <w:rsid w:val="00EB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EB4833"/>
    <w:rPr>
      <w:rFonts w:ascii="Palatino Linotype" w:hAnsi="Palatino Linotype" w:cs="Palatino Linotype"/>
      <w:color w:val="000000"/>
      <w:sz w:val="26"/>
      <w:szCs w:val="26"/>
    </w:rPr>
  </w:style>
  <w:style w:type="paragraph" w:styleId="afb">
    <w:name w:val="header"/>
    <w:basedOn w:val="a"/>
    <w:link w:val="afc"/>
    <w:uiPriority w:val="99"/>
    <w:unhideWhenUsed/>
    <w:rsid w:val="00EB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B4833"/>
  </w:style>
  <w:style w:type="paragraph" w:styleId="afd">
    <w:name w:val="footer"/>
    <w:basedOn w:val="a"/>
    <w:link w:val="afe"/>
    <w:uiPriority w:val="99"/>
    <w:unhideWhenUsed/>
    <w:rsid w:val="00EB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B4833"/>
  </w:style>
  <w:style w:type="character" w:customStyle="1" w:styleId="23">
    <w:name w:val="Колонтитул (2)_"/>
    <w:basedOn w:val="a0"/>
    <w:link w:val="24"/>
    <w:rsid w:val="00EB483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EB48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Revision"/>
    <w:hidden/>
    <w:uiPriority w:val="99"/>
    <w:semiHidden/>
    <w:rsid w:val="00EB4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Николаева</dc:creator>
  <cp:keywords/>
  <dc:description/>
  <cp:lastModifiedBy>Татьяна Заугольникова</cp:lastModifiedBy>
  <cp:revision>11</cp:revision>
  <dcterms:created xsi:type="dcterms:W3CDTF">2025-06-04T11:08:00Z</dcterms:created>
  <dcterms:modified xsi:type="dcterms:W3CDTF">2026-04-03T12:18:00Z</dcterms:modified>
</cp:coreProperties>
</file>